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853" w:rsidRPr="00C4705A" w:rsidRDefault="00C4705A">
      <w:pPr>
        <w:rPr>
          <w:b/>
        </w:rPr>
      </w:pPr>
      <w:bookmarkStart w:id="0" w:name="_GoBack"/>
      <w:r w:rsidRPr="00C4705A">
        <w:rPr>
          <w:b/>
        </w:rPr>
        <w:t xml:space="preserve">Korte toelichting jaarrekening 2016 NVGP </w:t>
      </w:r>
    </w:p>
    <w:bookmarkEnd w:id="0"/>
    <w:p w:rsidR="00C4705A" w:rsidRDefault="00C4705A">
      <w:r>
        <w:t>Er zijn drie posten die wellicht vragen oproepen, vandaar deze toelichting.</w:t>
      </w:r>
    </w:p>
    <w:p w:rsidR="00C4705A" w:rsidRDefault="00C4705A">
      <w:r>
        <w:t>Blz. 6/10: Crediteuren € 1120,20, dit betreft twee opstaande facturen voor de pensioenverzekering, deze zijn in januari 2017 voldaan.</w:t>
      </w:r>
    </w:p>
    <w:p w:rsidR="00C4705A" w:rsidRDefault="00C4705A">
      <w:r>
        <w:t>Blz. 7/10: Bijzondere baten en lasten, dit betreft een naheffing loonbelasting</w:t>
      </w:r>
    </w:p>
    <w:p w:rsidR="00C4705A" w:rsidRDefault="00C4705A">
      <w:r>
        <w:t>Blz. 10/10: Overige verkoopkosten. Dit betreft een rouwboeket en de kosten voor het aanpassen van de Algemene Voorwaarden. De kosten voor het aanpassen van de AV wordt in het vervolg apart als post in de jaarrekening opgenomen.</w:t>
      </w:r>
    </w:p>
    <w:p w:rsidR="00C4705A" w:rsidRDefault="00C4705A"/>
    <w:p w:rsidR="00C4705A" w:rsidRDefault="00C4705A"/>
    <w:sectPr w:rsidR="00C47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5A"/>
    <w:rsid w:val="002C1853"/>
    <w:rsid w:val="00C4705A"/>
    <w:rsid w:val="00D253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2017-04-14T08:19:00Z</dcterms:created>
  <dcterms:modified xsi:type="dcterms:W3CDTF">2017-04-14T08:19:00Z</dcterms:modified>
</cp:coreProperties>
</file>