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18" w:rsidRPr="00700741" w:rsidRDefault="00707718" w:rsidP="00707718">
      <w:pPr>
        <w:pStyle w:val="Geenafstand"/>
        <w:rPr>
          <w:rFonts w:ascii="Arial" w:eastAsia="Times New Roman" w:hAnsi="Arial" w:cs="Arial"/>
          <w:b/>
        </w:rPr>
      </w:pPr>
      <w:bookmarkStart w:id="0" w:name="_GoBack"/>
      <w:bookmarkEnd w:id="0"/>
      <w:r w:rsidRPr="00700741">
        <w:rPr>
          <w:rFonts w:ascii="Arial" w:eastAsia="Times New Roman" w:hAnsi="Arial" w:cs="Arial"/>
          <w:b/>
        </w:rPr>
        <w:t>Brancheafspraak Nederlandse Vereniging voor Groothandelaren in Papier en Verpakkingsmaterialen (NVGP)</w:t>
      </w:r>
      <w:r w:rsidRPr="00700741">
        <w:rPr>
          <w:rFonts w:ascii="Arial" w:eastAsia="Times New Roman" w:hAnsi="Arial" w:cs="Arial"/>
          <w:b/>
        </w:rPr>
        <w:br/>
      </w:r>
    </w:p>
    <w:p w:rsidR="00707718" w:rsidRDefault="00707718" w:rsidP="00707718">
      <w:pPr>
        <w:pStyle w:val="Geenafstand"/>
        <w:rPr>
          <w:rFonts w:ascii="Arial" w:hAnsi="Arial" w:cs="Arial"/>
        </w:rPr>
      </w:pPr>
      <w:r w:rsidRPr="001D3483">
        <w:rPr>
          <w:rFonts w:ascii="Arial" w:eastAsia="Times New Roman" w:hAnsi="Arial" w:cs="Arial"/>
        </w:rPr>
        <w:t>Het Afvalfonds Verpakkingen heeft in overleg met de N</w:t>
      </w:r>
      <w:r>
        <w:rPr>
          <w:rFonts w:ascii="Arial" w:eastAsia="Times New Roman" w:hAnsi="Arial" w:cs="Arial"/>
        </w:rPr>
        <w:t>VGP</w:t>
      </w:r>
      <w:r w:rsidRPr="001D3483">
        <w:rPr>
          <w:rFonts w:ascii="Arial" w:eastAsia="Times New Roman" w:hAnsi="Arial" w:cs="Arial"/>
        </w:rPr>
        <w:t xml:space="preserve"> de bestaande brancheafspraak voor de verpakkingenbelasting voortgezet voor de Afvalbeheersbijdrage Verpakkingen. Deze regeling geldt voor 2013 t/m 2015.</w:t>
      </w:r>
      <w:r>
        <w:rPr>
          <w:rFonts w:ascii="Arial" w:eastAsia="Times New Roman" w:hAnsi="Arial" w:cs="Arial"/>
        </w:rPr>
        <w:br/>
      </w:r>
      <w:r>
        <w:rPr>
          <w:rFonts w:ascii="Arial" w:eastAsia="Times New Roman" w:hAnsi="Arial" w:cs="Arial"/>
        </w:rPr>
        <w:br/>
      </w:r>
      <w:r w:rsidRPr="00700741">
        <w:rPr>
          <w:rFonts w:ascii="Arial" w:hAnsi="Arial" w:cs="Arial"/>
        </w:rPr>
        <w:t xml:space="preserve">De door de NVGP gewenste regeling voor haar leden voorziet op een eenvoudige wijze van bepalen van de hoeveelheid verpakkingen voor geïmporteerde goederen en toegevoegde verpakkingen voor de opgaaf en aangifte Afvalbeheersbijdrage </w:t>
      </w:r>
      <w:r>
        <w:rPr>
          <w:rFonts w:ascii="Arial" w:hAnsi="Arial" w:cs="Arial"/>
        </w:rPr>
        <w:t>V</w:t>
      </w:r>
      <w:r w:rsidRPr="00700741">
        <w:rPr>
          <w:rFonts w:ascii="Arial" w:hAnsi="Arial" w:cs="Arial"/>
        </w:rPr>
        <w:t xml:space="preserve">erpakkingen. </w:t>
      </w:r>
      <w:r>
        <w:rPr>
          <w:rFonts w:ascii="Arial" w:hAnsi="Arial" w:cs="Arial"/>
        </w:rPr>
        <w:br/>
        <w:t xml:space="preserve">Dit gebeurt aan de hand van een </w:t>
      </w:r>
      <w:hyperlink r:id="rId5" w:history="1">
        <w:r w:rsidRPr="00700741">
          <w:rPr>
            <w:rStyle w:val="Hyperlink"/>
            <w:rFonts w:ascii="Arial" w:hAnsi="Arial" w:cs="Arial"/>
          </w:rPr>
          <w:t>rekenmodel</w:t>
        </w:r>
      </w:hyperlink>
      <w:r>
        <w:rPr>
          <w:rFonts w:ascii="Arial" w:hAnsi="Arial" w:cs="Arial"/>
        </w:rPr>
        <w:t>.</w:t>
      </w:r>
      <w:r>
        <w:rPr>
          <w:rFonts w:ascii="Arial" w:hAnsi="Arial" w:cs="Arial"/>
        </w:rPr>
        <w:br/>
      </w:r>
    </w:p>
    <w:p w:rsidR="00707718" w:rsidRPr="00373CBE" w:rsidRDefault="00707718" w:rsidP="00707718">
      <w:pPr>
        <w:pStyle w:val="Geenafstand"/>
        <w:rPr>
          <w:rFonts w:ascii="Arial" w:hAnsi="Arial" w:cs="Arial"/>
          <w:color w:val="00B050"/>
        </w:rPr>
      </w:pPr>
      <w:r w:rsidRPr="00373CBE">
        <w:rPr>
          <w:rFonts w:ascii="Arial" w:hAnsi="Arial" w:cs="Arial"/>
          <w:color w:val="00B050"/>
        </w:rPr>
        <w:t>Voorbeeld rekenmodel</w:t>
      </w:r>
    </w:p>
    <w:tbl>
      <w:tblPr>
        <w:tblW w:w="9384" w:type="dxa"/>
        <w:tblInd w:w="55" w:type="dxa"/>
        <w:tblCellMar>
          <w:left w:w="70" w:type="dxa"/>
          <w:right w:w="70" w:type="dxa"/>
        </w:tblCellMar>
        <w:tblLook w:val="04A0" w:firstRow="1" w:lastRow="0" w:firstColumn="1" w:lastColumn="0" w:noHBand="0" w:noVBand="1"/>
      </w:tblPr>
      <w:tblGrid>
        <w:gridCol w:w="3700"/>
        <w:gridCol w:w="2704"/>
        <w:gridCol w:w="2020"/>
        <w:gridCol w:w="960"/>
      </w:tblGrid>
      <w:tr w:rsidR="00707718" w:rsidRPr="00700741" w:rsidTr="0081744A">
        <w:trPr>
          <w:trHeight w:val="300"/>
        </w:trPr>
        <w:tc>
          <w:tcPr>
            <w:tcW w:w="3700" w:type="dxa"/>
            <w:tcBorders>
              <w:top w:val="single" w:sz="4" w:space="0" w:color="auto"/>
              <w:left w:val="single" w:sz="4" w:space="0" w:color="auto"/>
              <w:bottom w:val="nil"/>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b/>
                <w:bCs/>
                <w:color w:val="000000"/>
              </w:rPr>
            </w:pPr>
            <w:r w:rsidRPr="00700741">
              <w:rPr>
                <w:rFonts w:ascii="Calibri" w:eastAsia="Times New Roman" w:hAnsi="Calibri" w:cs="Times New Roman"/>
                <w:b/>
                <w:bCs/>
                <w:color w:val="000000"/>
              </w:rPr>
              <w:t>BEREKENING AFVALBEHEERSBIJDRAGE VERPAKKINGEN</w:t>
            </w:r>
          </w:p>
        </w:tc>
        <w:tc>
          <w:tcPr>
            <w:tcW w:w="2704" w:type="dxa"/>
            <w:tcBorders>
              <w:top w:val="single" w:sz="4" w:space="0" w:color="auto"/>
              <w:left w:val="nil"/>
              <w:bottom w:val="nil"/>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2020" w:type="dxa"/>
            <w:tcBorders>
              <w:top w:val="single" w:sz="4" w:space="0" w:color="auto"/>
              <w:left w:val="nil"/>
              <w:bottom w:val="nil"/>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960" w:type="dxa"/>
            <w:tcBorders>
              <w:top w:val="single" w:sz="4" w:space="0" w:color="auto"/>
              <w:left w:val="nil"/>
              <w:bottom w:val="nil"/>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r>
      <w:tr w:rsidR="00707718" w:rsidRPr="00700741" w:rsidTr="0081744A">
        <w:trPr>
          <w:trHeight w:val="300"/>
        </w:trPr>
        <w:tc>
          <w:tcPr>
            <w:tcW w:w="3700" w:type="dxa"/>
            <w:tcBorders>
              <w:top w:val="single" w:sz="4" w:space="0" w:color="auto"/>
              <w:left w:val="single" w:sz="4" w:space="0" w:color="auto"/>
              <w:bottom w:val="nil"/>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VERHOUDING</w:t>
            </w:r>
          </w:p>
        </w:tc>
        <w:tc>
          <w:tcPr>
            <w:tcW w:w="2704" w:type="dxa"/>
            <w:tcBorders>
              <w:top w:val="single" w:sz="4" w:space="0" w:color="auto"/>
              <w:left w:val="nil"/>
              <w:bottom w:val="nil"/>
              <w:right w:val="single" w:sz="4" w:space="0" w:color="auto"/>
            </w:tcBorders>
            <w:shd w:val="clear" w:color="000000" w:fill="00B050"/>
            <w:noWrap/>
            <w:vAlign w:val="bottom"/>
            <w:hideMark/>
          </w:tcPr>
          <w:p w:rsidR="00707718" w:rsidRPr="00700741" w:rsidRDefault="00707718" w:rsidP="0081744A">
            <w:pPr>
              <w:spacing w:after="0" w:line="240" w:lineRule="auto"/>
              <w:jc w:val="right"/>
              <w:rPr>
                <w:rFonts w:ascii="Calibri" w:eastAsia="Times New Roman" w:hAnsi="Calibri" w:cs="Times New Roman"/>
              </w:rPr>
            </w:pPr>
            <w:r w:rsidRPr="00700741">
              <w:rPr>
                <w:rFonts w:ascii="Calibri" w:eastAsia="Times New Roman" w:hAnsi="Calibri" w:cs="Times New Roman"/>
              </w:rPr>
              <w:t>0,0165</w:t>
            </w:r>
          </w:p>
        </w:tc>
        <w:tc>
          <w:tcPr>
            <w:tcW w:w="2020" w:type="dxa"/>
            <w:tcBorders>
              <w:top w:val="single" w:sz="4" w:space="0" w:color="auto"/>
              <w:left w:val="nil"/>
              <w:bottom w:val="nil"/>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960" w:type="dxa"/>
            <w:tcBorders>
              <w:top w:val="single" w:sz="4" w:space="0" w:color="auto"/>
              <w:left w:val="nil"/>
              <w:bottom w:val="nil"/>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r>
      <w:tr w:rsidR="00707718" w:rsidRPr="00700741" w:rsidTr="0081744A">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KILOGRAMMEN/OMZET</w:t>
            </w:r>
          </w:p>
        </w:tc>
        <w:tc>
          <w:tcPr>
            <w:tcW w:w="2704" w:type="dxa"/>
            <w:tcBorders>
              <w:top w:val="nil"/>
              <w:left w:val="nil"/>
              <w:bottom w:val="single" w:sz="4" w:space="0" w:color="auto"/>
              <w:right w:val="single" w:sz="4" w:space="0" w:color="auto"/>
            </w:tcBorders>
            <w:shd w:val="clear" w:color="000000" w:fill="00B050"/>
            <w:noWrap/>
            <w:vAlign w:val="bottom"/>
            <w:hideMark/>
          </w:tcPr>
          <w:p w:rsidR="00707718" w:rsidRPr="00700741" w:rsidRDefault="00707718" w:rsidP="0081744A">
            <w:pPr>
              <w:spacing w:after="0" w:line="240" w:lineRule="auto"/>
              <w:rPr>
                <w:rFonts w:ascii="Calibri" w:eastAsia="Times New Roman" w:hAnsi="Calibri" w:cs="Times New Roman"/>
              </w:rPr>
            </w:pPr>
            <w:r w:rsidRPr="00700741">
              <w:rPr>
                <w:rFonts w:ascii="Calibri" w:eastAsia="Times New Roman" w:hAnsi="Calibri" w:cs="Times New Roman"/>
              </w:rPr>
              <w:t> </w:t>
            </w:r>
          </w:p>
        </w:tc>
        <w:tc>
          <w:tcPr>
            <w:tcW w:w="2020"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r>
      <w:tr w:rsidR="00707718" w:rsidRPr="00700741" w:rsidTr="0081744A">
        <w:trPr>
          <w:trHeight w:val="300"/>
        </w:trPr>
        <w:tc>
          <w:tcPr>
            <w:tcW w:w="3700" w:type="dxa"/>
            <w:tcBorders>
              <w:top w:val="nil"/>
              <w:left w:val="single" w:sz="4" w:space="0" w:color="auto"/>
              <w:bottom w:val="nil"/>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INKOOP BUITENLAND</w:t>
            </w:r>
          </w:p>
        </w:tc>
        <w:tc>
          <w:tcPr>
            <w:tcW w:w="2704" w:type="dxa"/>
            <w:tcBorders>
              <w:top w:val="nil"/>
              <w:left w:val="nil"/>
              <w:bottom w:val="nil"/>
              <w:right w:val="single" w:sz="4" w:space="0" w:color="auto"/>
            </w:tcBorders>
            <w:shd w:val="clear" w:color="000000" w:fill="FFFF00"/>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xml:space="preserve"> €                           1.000.000,00 </w:t>
            </w:r>
          </w:p>
        </w:tc>
        <w:tc>
          <w:tcPr>
            <w:tcW w:w="2020" w:type="dxa"/>
            <w:tcBorders>
              <w:top w:val="nil"/>
              <w:left w:val="nil"/>
              <w:bottom w:val="nil"/>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r>
      <w:tr w:rsidR="00707718" w:rsidRPr="00700741" w:rsidTr="0081744A">
        <w:trPr>
          <w:trHeight w:val="300"/>
        </w:trPr>
        <w:tc>
          <w:tcPr>
            <w:tcW w:w="3700" w:type="dxa"/>
            <w:tcBorders>
              <w:top w:val="single" w:sz="4" w:space="0" w:color="auto"/>
              <w:left w:val="single" w:sz="4" w:space="0" w:color="auto"/>
              <w:bottom w:val="nil"/>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TOTAAL AANTAL</w:t>
            </w:r>
          </w:p>
        </w:tc>
        <w:tc>
          <w:tcPr>
            <w:tcW w:w="2704" w:type="dxa"/>
            <w:tcBorders>
              <w:top w:val="single" w:sz="4" w:space="0" w:color="auto"/>
              <w:left w:val="nil"/>
              <w:bottom w:val="nil"/>
              <w:right w:val="single" w:sz="4" w:space="0" w:color="auto"/>
            </w:tcBorders>
            <w:shd w:val="clear" w:color="000000" w:fill="FFFFFF"/>
            <w:noWrap/>
            <w:vAlign w:val="bottom"/>
            <w:hideMark/>
          </w:tcPr>
          <w:p w:rsidR="00707718" w:rsidRPr="00700741" w:rsidRDefault="00707718" w:rsidP="0081744A">
            <w:pPr>
              <w:spacing w:after="0" w:line="240" w:lineRule="auto"/>
              <w:jc w:val="right"/>
              <w:rPr>
                <w:rFonts w:ascii="Calibri" w:eastAsia="Times New Roman" w:hAnsi="Calibri" w:cs="Times New Roman"/>
                <w:color w:val="000000"/>
              </w:rPr>
            </w:pPr>
            <w:r w:rsidRPr="00700741">
              <w:rPr>
                <w:rFonts w:ascii="Calibri" w:eastAsia="Times New Roman" w:hAnsi="Calibri" w:cs="Times New Roman"/>
                <w:color w:val="000000"/>
              </w:rPr>
              <w:t>16.500</w:t>
            </w:r>
          </w:p>
        </w:tc>
        <w:tc>
          <w:tcPr>
            <w:tcW w:w="2020" w:type="dxa"/>
            <w:tcBorders>
              <w:top w:val="single" w:sz="4" w:space="0" w:color="auto"/>
              <w:left w:val="nil"/>
              <w:bottom w:val="nil"/>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960" w:type="dxa"/>
            <w:tcBorders>
              <w:top w:val="single" w:sz="4" w:space="0" w:color="auto"/>
              <w:left w:val="nil"/>
              <w:bottom w:val="nil"/>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r>
      <w:tr w:rsidR="00707718" w:rsidRPr="00700741" w:rsidTr="0081744A">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KILOGRAMMEN</w:t>
            </w:r>
          </w:p>
        </w:tc>
        <w:tc>
          <w:tcPr>
            <w:tcW w:w="2704"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2020"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r>
      <w:tr w:rsidR="00707718" w:rsidRPr="00700741" w:rsidTr="0081744A">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2704"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2020"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r>
      <w:tr w:rsidR="00707718" w:rsidRPr="00700741" w:rsidTr="0081744A">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VERDELING KILOGRAMMEN</w:t>
            </w:r>
          </w:p>
        </w:tc>
        <w:tc>
          <w:tcPr>
            <w:tcW w:w="2704"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2020"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jc w:val="center"/>
              <w:rPr>
                <w:rFonts w:ascii="Calibri" w:eastAsia="Times New Roman" w:hAnsi="Calibri" w:cs="Times New Roman"/>
                <w:color w:val="000000"/>
              </w:rPr>
            </w:pPr>
            <w:r w:rsidRPr="00700741">
              <w:rPr>
                <w:rFonts w:ascii="Calibri" w:eastAsia="Times New Roman" w:hAnsi="Calibri" w:cs="Times New Roman"/>
                <w:color w:val="000000"/>
              </w:rPr>
              <w:t>KG</w:t>
            </w:r>
          </w:p>
        </w:tc>
        <w:tc>
          <w:tcPr>
            <w:tcW w:w="960"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r>
      <w:tr w:rsidR="00707718" w:rsidRPr="00700741" w:rsidTr="0081744A">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VERPAKKING</w:t>
            </w:r>
          </w:p>
        </w:tc>
        <w:tc>
          <w:tcPr>
            <w:tcW w:w="2704"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jc w:val="center"/>
              <w:rPr>
                <w:rFonts w:ascii="Calibri" w:eastAsia="Times New Roman" w:hAnsi="Calibri" w:cs="Times New Roman"/>
                <w:color w:val="000000"/>
              </w:rPr>
            </w:pPr>
            <w:r w:rsidRPr="00700741">
              <w:rPr>
                <w:rFonts w:ascii="Calibri" w:eastAsia="Times New Roman" w:hAnsi="Calibri" w:cs="Times New Roman"/>
                <w:color w:val="000000"/>
              </w:rPr>
              <w:t>Papier</w:t>
            </w:r>
          </w:p>
        </w:tc>
        <w:tc>
          <w:tcPr>
            <w:tcW w:w="2020" w:type="dxa"/>
            <w:tcBorders>
              <w:top w:val="nil"/>
              <w:left w:val="nil"/>
              <w:bottom w:val="single" w:sz="4" w:space="0" w:color="auto"/>
              <w:right w:val="single" w:sz="4" w:space="0" w:color="auto"/>
            </w:tcBorders>
            <w:shd w:val="clear" w:color="000000" w:fill="4BACC6"/>
            <w:noWrap/>
            <w:vAlign w:val="bottom"/>
            <w:hideMark/>
          </w:tcPr>
          <w:p w:rsidR="00707718" w:rsidRPr="00700741" w:rsidRDefault="00707718" w:rsidP="0081744A">
            <w:pPr>
              <w:spacing w:after="0" w:line="240" w:lineRule="auto"/>
              <w:jc w:val="right"/>
              <w:rPr>
                <w:rFonts w:ascii="Calibri" w:eastAsia="Times New Roman" w:hAnsi="Calibri" w:cs="Times New Roman"/>
                <w:color w:val="000000"/>
              </w:rPr>
            </w:pPr>
            <w:r w:rsidRPr="00700741">
              <w:rPr>
                <w:rFonts w:ascii="Calibri" w:eastAsia="Times New Roman" w:hAnsi="Calibri" w:cs="Times New Roman"/>
                <w:color w:val="000000"/>
              </w:rPr>
              <w:t>14.520</w:t>
            </w:r>
          </w:p>
        </w:tc>
        <w:tc>
          <w:tcPr>
            <w:tcW w:w="960" w:type="dxa"/>
            <w:tcBorders>
              <w:top w:val="nil"/>
              <w:left w:val="nil"/>
              <w:bottom w:val="single" w:sz="4" w:space="0" w:color="auto"/>
              <w:right w:val="single" w:sz="4" w:space="0" w:color="auto"/>
            </w:tcBorders>
            <w:shd w:val="clear" w:color="000000" w:fill="00B050"/>
            <w:noWrap/>
            <w:vAlign w:val="bottom"/>
            <w:hideMark/>
          </w:tcPr>
          <w:p w:rsidR="00707718" w:rsidRPr="00700741" w:rsidRDefault="00707718" w:rsidP="0081744A">
            <w:pPr>
              <w:spacing w:after="0" w:line="240" w:lineRule="auto"/>
              <w:jc w:val="right"/>
              <w:rPr>
                <w:rFonts w:ascii="Calibri" w:eastAsia="Times New Roman" w:hAnsi="Calibri" w:cs="Times New Roman"/>
                <w:color w:val="000000"/>
              </w:rPr>
            </w:pPr>
            <w:r w:rsidRPr="00700741">
              <w:rPr>
                <w:rFonts w:ascii="Calibri" w:eastAsia="Times New Roman" w:hAnsi="Calibri" w:cs="Times New Roman"/>
                <w:color w:val="000000"/>
              </w:rPr>
              <w:t>88,00%</w:t>
            </w:r>
          </w:p>
        </w:tc>
      </w:tr>
      <w:tr w:rsidR="00707718" w:rsidRPr="00700741" w:rsidTr="0081744A">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VERPAKKING</w:t>
            </w:r>
          </w:p>
        </w:tc>
        <w:tc>
          <w:tcPr>
            <w:tcW w:w="2704"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jc w:val="center"/>
              <w:rPr>
                <w:rFonts w:ascii="Calibri" w:eastAsia="Times New Roman" w:hAnsi="Calibri" w:cs="Times New Roman"/>
                <w:color w:val="000000"/>
              </w:rPr>
            </w:pPr>
            <w:r w:rsidRPr="00700741">
              <w:rPr>
                <w:rFonts w:ascii="Calibri" w:eastAsia="Times New Roman" w:hAnsi="Calibri" w:cs="Times New Roman"/>
                <w:color w:val="000000"/>
              </w:rPr>
              <w:t>Kunststof</w:t>
            </w:r>
          </w:p>
        </w:tc>
        <w:tc>
          <w:tcPr>
            <w:tcW w:w="2020" w:type="dxa"/>
            <w:tcBorders>
              <w:top w:val="nil"/>
              <w:left w:val="nil"/>
              <w:bottom w:val="single" w:sz="4" w:space="0" w:color="auto"/>
              <w:right w:val="single" w:sz="4" w:space="0" w:color="auto"/>
            </w:tcBorders>
            <w:shd w:val="clear" w:color="000000" w:fill="4BACC6"/>
            <w:noWrap/>
            <w:vAlign w:val="bottom"/>
            <w:hideMark/>
          </w:tcPr>
          <w:p w:rsidR="00707718" w:rsidRPr="00700741" w:rsidRDefault="00707718" w:rsidP="0081744A">
            <w:pPr>
              <w:spacing w:after="0" w:line="240" w:lineRule="auto"/>
              <w:jc w:val="right"/>
              <w:rPr>
                <w:rFonts w:ascii="Calibri" w:eastAsia="Times New Roman" w:hAnsi="Calibri" w:cs="Times New Roman"/>
                <w:color w:val="000000"/>
              </w:rPr>
            </w:pPr>
            <w:r w:rsidRPr="00700741">
              <w:rPr>
                <w:rFonts w:ascii="Calibri" w:eastAsia="Times New Roman" w:hAnsi="Calibri" w:cs="Times New Roman"/>
                <w:color w:val="000000"/>
              </w:rPr>
              <w:t>1.980</w:t>
            </w:r>
          </w:p>
        </w:tc>
        <w:tc>
          <w:tcPr>
            <w:tcW w:w="960" w:type="dxa"/>
            <w:tcBorders>
              <w:top w:val="nil"/>
              <w:left w:val="nil"/>
              <w:bottom w:val="single" w:sz="4" w:space="0" w:color="auto"/>
              <w:right w:val="single" w:sz="4" w:space="0" w:color="auto"/>
            </w:tcBorders>
            <w:shd w:val="clear" w:color="000000" w:fill="00B050"/>
            <w:noWrap/>
            <w:vAlign w:val="bottom"/>
            <w:hideMark/>
          </w:tcPr>
          <w:p w:rsidR="00707718" w:rsidRPr="00700741" w:rsidRDefault="00707718" w:rsidP="0081744A">
            <w:pPr>
              <w:spacing w:after="0" w:line="240" w:lineRule="auto"/>
              <w:jc w:val="right"/>
              <w:rPr>
                <w:rFonts w:ascii="Calibri" w:eastAsia="Times New Roman" w:hAnsi="Calibri" w:cs="Times New Roman"/>
                <w:color w:val="000000"/>
              </w:rPr>
            </w:pPr>
            <w:r w:rsidRPr="00700741">
              <w:rPr>
                <w:rFonts w:ascii="Calibri" w:eastAsia="Times New Roman" w:hAnsi="Calibri" w:cs="Times New Roman"/>
                <w:color w:val="000000"/>
              </w:rPr>
              <w:t>12,00%</w:t>
            </w:r>
          </w:p>
        </w:tc>
      </w:tr>
      <w:tr w:rsidR="00707718" w:rsidRPr="00700741" w:rsidTr="0081744A">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TOTAAL</w:t>
            </w:r>
          </w:p>
        </w:tc>
        <w:tc>
          <w:tcPr>
            <w:tcW w:w="2704"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2020"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jc w:val="right"/>
              <w:rPr>
                <w:rFonts w:ascii="Calibri" w:eastAsia="Times New Roman" w:hAnsi="Calibri" w:cs="Times New Roman"/>
                <w:color w:val="000000"/>
              </w:rPr>
            </w:pPr>
            <w:r w:rsidRPr="00700741">
              <w:rPr>
                <w:rFonts w:ascii="Calibri" w:eastAsia="Times New Roman" w:hAnsi="Calibri" w:cs="Times New Roman"/>
                <w:color w:val="000000"/>
              </w:rPr>
              <w:t>16.500</w:t>
            </w:r>
          </w:p>
        </w:tc>
        <w:tc>
          <w:tcPr>
            <w:tcW w:w="960"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jc w:val="right"/>
              <w:rPr>
                <w:rFonts w:ascii="Calibri" w:eastAsia="Times New Roman" w:hAnsi="Calibri" w:cs="Times New Roman"/>
                <w:color w:val="000000"/>
              </w:rPr>
            </w:pPr>
            <w:r w:rsidRPr="00700741">
              <w:rPr>
                <w:rFonts w:ascii="Calibri" w:eastAsia="Times New Roman" w:hAnsi="Calibri" w:cs="Times New Roman"/>
                <w:color w:val="000000"/>
              </w:rPr>
              <w:t>100,00%</w:t>
            </w:r>
          </w:p>
        </w:tc>
      </w:tr>
      <w:tr w:rsidR="00707718" w:rsidRPr="00700741" w:rsidTr="0081744A">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2704"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2020"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r>
      <w:tr w:rsidR="00707718" w:rsidRPr="00700741" w:rsidTr="0081744A">
        <w:trPr>
          <w:trHeight w:val="300"/>
        </w:trPr>
        <w:tc>
          <w:tcPr>
            <w:tcW w:w="3700"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2704"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2020"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960"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r>
      <w:tr w:rsidR="00707718" w:rsidRPr="00700741" w:rsidTr="0081744A">
        <w:trPr>
          <w:trHeight w:val="300"/>
        </w:trPr>
        <w:tc>
          <w:tcPr>
            <w:tcW w:w="3700" w:type="dxa"/>
            <w:tcBorders>
              <w:top w:val="nil"/>
              <w:left w:val="nil"/>
              <w:bottom w:val="nil"/>
              <w:right w:val="nil"/>
            </w:tcBorders>
            <w:shd w:val="clear" w:color="000000" w:fill="00B050"/>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2704"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vastgestelde normen</w:t>
            </w:r>
          </w:p>
        </w:tc>
        <w:tc>
          <w:tcPr>
            <w:tcW w:w="2020"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960"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r>
      <w:tr w:rsidR="00707718" w:rsidRPr="00700741" w:rsidTr="0081744A">
        <w:trPr>
          <w:trHeight w:val="300"/>
        </w:trPr>
        <w:tc>
          <w:tcPr>
            <w:tcW w:w="3700"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2704"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2020"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960"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r>
      <w:tr w:rsidR="00707718" w:rsidRPr="00700741" w:rsidTr="0081744A">
        <w:trPr>
          <w:trHeight w:val="300"/>
        </w:trPr>
        <w:tc>
          <w:tcPr>
            <w:tcW w:w="3700" w:type="dxa"/>
            <w:tcBorders>
              <w:top w:val="nil"/>
              <w:left w:val="nil"/>
              <w:bottom w:val="nil"/>
              <w:right w:val="nil"/>
            </w:tcBorders>
            <w:shd w:val="clear" w:color="000000" w:fill="FFFF00"/>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4724" w:type="dxa"/>
            <w:gridSpan w:val="2"/>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in te geven inkoop buitenland</w:t>
            </w:r>
          </w:p>
        </w:tc>
        <w:tc>
          <w:tcPr>
            <w:tcW w:w="960"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r>
      <w:tr w:rsidR="00707718" w:rsidRPr="00700741" w:rsidTr="0081744A">
        <w:trPr>
          <w:trHeight w:val="300"/>
        </w:trPr>
        <w:tc>
          <w:tcPr>
            <w:tcW w:w="3700"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2704"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2020"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960"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r>
      <w:tr w:rsidR="00707718" w:rsidRPr="00700741" w:rsidTr="0081744A">
        <w:trPr>
          <w:trHeight w:val="300"/>
        </w:trPr>
        <w:tc>
          <w:tcPr>
            <w:tcW w:w="3700" w:type="dxa"/>
            <w:tcBorders>
              <w:top w:val="nil"/>
              <w:left w:val="nil"/>
              <w:bottom w:val="nil"/>
              <w:right w:val="nil"/>
            </w:tcBorders>
            <w:shd w:val="clear" w:color="000000" w:fill="4BACC6"/>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c>
          <w:tcPr>
            <w:tcW w:w="4724" w:type="dxa"/>
            <w:gridSpan w:val="2"/>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xml:space="preserve">op te geven kilogrammen in aangifte </w:t>
            </w:r>
          </w:p>
        </w:tc>
        <w:tc>
          <w:tcPr>
            <w:tcW w:w="960" w:type="dxa"/>
            <w:tcBorders>
              <w:top w:val="nil"/>
              <w:left w:val="nil"/>
              <w:bottom w:val="nil"/>
              <w:right w:val="nil"/>
            </w:tcBorders>
            <w:shd w:val="clear" w:color="000000" w:fill="FFFFFF"/>
            <w:noWrap/>
            <w:vAlign w:val="bottom"/>
            <w:hideMark/>
          </w:tcPr>
          <w:p w:rsidR="00707718" w:rsidRPr="00700741" w:rsidRDefault="00707718" w:rsidP="0081744A">
            <w:pPr>
              <w:spacing w:after="0" w:line="240" w:lineRule="auto"/>
              <w:rPr>
                <w:rFonts w:ascii="Calibri" w:eastAsia="Times New Roman" w:hAnsi="Calibri" w:cs="Times New Roman"/>
                <w:color w:val="000000"/>
              </w:rPr>
            </w:pPr>
            <w:r w:rsidRPr="00700741">
              <w:rPr>
                <w:rFonts w:ascii="Calibri" w:eastAsia="Times New Roman" w:hAnsi="Calibri" w:cs="Times New Roman"/>
                <w:color w:val="000000"/>
              </w:rPr>
              <w:t> </w:t>
            </w:r>
          </w:p>
        </w:tc>
      </w:tr>
    </w:tbl>
    <w:p w:rsidR="00707718" w:rsidRPr="00700741" w:rsidRDefault="00707718" w:rsidP="00707718">
      <w:pPr>
        <w:pStyle w:val="Geenafstand"/>
        <w:rPr>
          <w:rFonts w:ascii="Arial" w:hAnsi="Arial" w:cs="Arial"/>
        </w:rPr>
      </w:pPr>
      <w:r w:rsidRPr="00700741">
        <w:rPr>
          <w:rFonts w:ascii="Arial" w:hAnsi="Arial" w:cs="Arial"/>
        </w:rPr>
        <w:br/>
      </w:r>
    </w:p>
    <w:p w:rsidR="00707718" w:rsidRPr="00700741" w:rsidRDefault="00707718" w:rsidP="00707718">
      <w:pPr>
        <w:pStyle w:val="Geenafstand"/>
        <w:rPr>
          <w:rFonts w:ascii="Arial" w:hAnsi="Arial" w:cs="Arial"/>
        </w:rPr>
      </w:pPr>
      <w:r w:rsidRPr="00700741">
        <w:rPr>
          <w:rFonts w:ascii="Arial" w:hAnsi="Arial" w:cs="Arial"/>
        </w:rPr>
        <w:t xml:space="preserve">Kern van de regeling is dat de hoeveelheid verpakking en de soort verpakking gerelateerd wordt aan de </w:t>
      </w:r>
      <w:r w:rsidRPr="00373CBE">
        <w:rPr>
          <w:rFonts w:ascii="Arial" w:hAnsi="Arial" w:cs="Arial"/>
          <w:b/>
        </w:rPr>
        <w:t>inkoopwaarde van de geïmporteerde producten</w:t>
      </w:r>
      <w:r w:rsidRPr="00700741">
        <w:rPr>
          <w:rFonts w:ascii="Arial" w:hAnsi="Arial" w:cs="Arial"/>
        </w:rPr>
        <w:t xml:space="preserve">. </w:t>
      </w:r>
      <w:r>
        <w:rPr>
          <w:rFonts w:ascii="Arial" w:hAnsi="Arial" w:cs="Arial"/>
        </w:rPr>
        <w:br/>
      </w:r>
      <w:r w:rsidRPr="00700741">
        <w:rPr>
          <w:rFonts w:ascii="Arial" w:hAnsi="Arial" w:cs="Arial"/>
        </w:rPr>
        <w:br/>
      </w:r>
      <w:r w:rsidRPr="00700741">
        <w:rPr>
          <w:rFonts w:ascii="Arial" w:hAnsi="Arial" w:cs="Arial"/>
        </w:rPr>
        <w:br/>
        <w:t xml:space="preserve">Ook de door de bedrijven </w:t>
      </w:r>
      <w:r w:rsidRPr="00373CBE">
        <w:rPr>
          <w:rFonts w:ascii="Arial" w:hAnsi="Arial" w:cs="Arial"/>
          <w:b/>
        </w:rPr>
        <w:t>zelf toegevoegde verpakkingen</w:t>
      </w:r>
      <w:r w:rsidRPr="00700741">
        <w:rPr>
          <w:rFonts w:ascii="Arial" w:hAnsi="Arial" w:cs="Arial"/>
        </w:rPr>
        <w:t xml:space="preserve"> (bijvoorbeeld stretchfolie) vallen onder deze regeling, aangezien bij het vaststellen van het verhoudingscijfer rekening is gehouden met een opslag voor de toegevoegde verpakkingen. </w:t>
      </w:r>
      <w:r w:rsidRPr="00700741">
        <w:rPr>
          <w:rFonts w:ascii="Arial" w:hAnsi="Arial" w:cs="Arial"/>
        </w:rPr>
        <w:br/>
        <w:t>Die opslag is gebaseerd op onderzoek en aannames van een aantal marktpartijen.</w:t>
      </w:r>
      <w:r w:rsidRPr="00700741">
        <w:rPr>
          <w:rFonts w:ascii="Arial" w:hAnsi="Arial" w:cs="Arial"/>
        </w:rPr>
        <w:br/>
      </w:r>
      <w:r>
        <w:rPr>
          <w:rFonts w:ascii="Arial" w:hAnsi="Arial" w:cs="Arial"/>
        </w:rPr>
        <w:br/>
      </w:r>
      <w:r w:rsidRPr="00373CBE">
        <w:rPr>
          <w:rFonts w:ascii="Arial" w:hAnsi="Arial" w:cs="Arial"/>
          <w:b/>
        </w:rPr>
        <w:t>Kortom:</w:t>
      </w:r>
      <w:r>
        <w:rPr>
          <w:rFonts w:ascii="Arial" w:hAnsi="Arial" w:cs="Arial"/>
        </w:rPr>
        <w:t xml:space="preserve"> </w:t>
      </w:r>
      <w:r w:rsidRPr="00700741">
        <w:rPr>
          <w:rFonts w:ascii="Arial" w:hAnsi="Arial" w:cs="Arial"/>
        </w:rPr>
        <w:t xml:space="preserve">De verpakkingengroothandel is </w:t>
      </w:r>
      <w:proofErr w:type="spellStart"/>
      <w:r w:rsidRPr="00700741">
        <w:rPr>
          <w:rFonts w:ascii="Arial" w:hAnsi="Arial" w:cs="Arial"/>
        </w:rPr>
        <w:t>bijdrageplichtig</w:t>
      </w:r>
      <w:proofErr w:type="spellEnd"/>
      <w:r w:rsidRPr="00700741">
        <w:rPr>
          <w:rFonts w:ascii="Arial" w:hAnsi="Arial" w:cs="Arial"/>
        </w:rPr>
        <w:t xml:space="preserve"> voor de verpakkingen die hij: </w:t>
      </w:r>
    </w:p>
    <w:p w:rsidR="00707718" w:rsidRPr="00700741" w:rsidRDefault="00707718" w:rsidP="00707718">
      <w:pPr>
        <w:pStyle w:val="Geenafstand"/>
        <w:rPr>
          <w:rFonts w:ascii="Arial" w:hAnsi="Arial" w:cs="Arial"/>
        </w:rPr>
      </w:pPr>
      <w:r w:rsidRPr="00700741">
        <w:rPr>
          <w:rFonts w:ascii="Arial" w:hAnsi="Arial" w:cs="Arial"/>
        </w:rPr>
        <w:t xml:space="preserve">- importeert en  </w:t>
      </w:r>
    </w:p>
    <w:p w:rsidR="00707718" w:rsidRPr="00700741" w:rsidRDefault="00707718" w:rsidP="00707718">
      <w:pPr>
        <w:pStyle w:val="Geenafstand"/>
        <w:rPr>
          <w:rFonts w:ascii="Arial" w:hAnsi="Arial" w:cs="Arial"/>
        </w:rPr>
      </w:pPr>
      <w:r w:rsidRPr="00700741">
        <w:rPr>
          <w:rFonts w:ascii="Arial" w:hAnsi="Arial" w:cs="Arial"/>
        </w:rPr>
        <w:t>- toevoegt (bijvoorbeeld bij ompakken).</w:t>
      </w:r>
    </w:p>
    <w:p w:rsidR="00707718" w:rsidRPr="00700741" w:rsidRDefault="00707718" w:rsidP="00707718">
      <w:pPr>
        <w:pStyle w:val="Geenafstand"/>
        <w:rPr>
          <w:rFonts w:ascii="Arial" w:hAnsi="Arial" w:cs="Arial"/>
        </w:rPr>
      </w:pPr>
      <w:r>
        <w:rPr>
          <w:rFonts w:ascii="Arial" w:hAnsi="Arial" w:cs="Arial"/>
        </w:rPr>
        <w:br/>
      </w:r>
      <w:r w:rsidRPr="00700741">
        <w:rPr>
          <w:rFonts w:ascii="Arial" w:hAnsi="Arial" w:cs="Arial"/>
        </w:rPr>
        <w:t xml:space="preserve">De verpakkingengroothandel is de schakel tussen producent van verpakkingsmaterialen en de gebruiker ervan. </w:t>
      </w:r>
      <w:r>
        <w:rPr>
          <w:rFonts w:ascii="Arial" w:hAnsi="Arial" w:cs="Arial"/>
        </w:rPr>
        <w:br/>
      </w:r>
      <w:r w:rsidRPr="00700741">
        <w:rPr>
          <w:rFonts w:ascii="Arial" w:hAnsi="Arial" w:cs="Arial"/>
        </w:rPr>
        <w:t xml:space="preserve">Voor zover de groothandelaar de verpakte verpakkingsproducten inkoopt in </w:t>
      </w:r>
      <w:r w:rsidRPr="00373CBE">
        <w:rPr>
          <w:rFonts w:ascii="Arial" w:hAnsi="Arial" w:cs="Arial"/>
          <w:b/>
        </w:rPr>
        <w:t xml:space="preserve">Nederland </w:t>
      </w:r>
      <w:r w:rsidRPr="00700741">
        <w:rPr>
          <w:rFonts w:ascii="Arial" w:hAnsi="Arial" w:cs="Arial"/>
        </w:rPr>
        <w:t xml:space="preserve">(van de producent dan wel een andere handelaar) is hij niet </w:t>
      </w:r>
      <w:proofErr w:type="spellStart"/>
      <w:r w:rsidRPr="00700741">
        <w:rPr>
          <w:rFonts w:ascii="Arial" w:hAnsi="Arial" w:cs="Arial"/>
        </w:rPr>
        <w:t>bijdrageplichtig</w:t>
      </w:r>
      <w:proofErr w:type="spellEnd"/>
      <w:r w:rsidRPr="00700741">
        <w:rPr>
          <w:rFonts w:ascii="Arial" w:hAnsi="Arial" w:cs="Arial"/>
        </w:rPr>
        <w:t xml:space="preserve"> voor de verpakkingen. De heffing ligt dan </w:t>
      </w:r>
      <w:r w:rsidRPr="00700741">
        <w:rPr>
          <w:rFonts w:ascii="Arial" w:hAnsi="Arial" w:cs="Arial"/>
          <w:b/>
        </w:rPr>
        <w:t>eerder</w:t>
      </w:r>
      <w:r w:rsidRPr="00700741">
        <w:rPr>
          <w:rFonts w:ascii="Arial" w:hAnsi="Arial" w:cs="Arial"/>
        </w:rPr>
        <w:t xml:space="preserve"> in de schakel. </w:t>
      </w:r>
    </w:p>
    <w:p w:rsidR="002C1853" w:rsidRDefault="002C1853"/>
    <w:sectPr w:rsidR="002C1853">
      <w:pgSz w:w="11900" w:h="16840"/>
      <w:pgMar w:top="1460" w:right="1580" w:bottom="340" w:left="14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18"/>
    <w:rsid w:val="002C1853"/>
    <w:rsid w:val="007077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7718"/>
    <w:pPr>
      <w:spacing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07718"/>
    <w:pPr>
      <w:spacing w:after="0"/>
    </w:pPr>
    <w:rPr>
      <w:rFonts w:eastAsiaTheme="minorEastAsia"/>
      <w:lang w:eastAsia="nl-NL"/>
    </w:rPr>
  </w:style>
  <w:style w:type="character" w:styleId="Hyperlink">
    <w:name w:val="Hyperlink"/>
    <w:basedOn w:val="Standaardalinea-lettertype"/>
    <w:uiPriority w:val="99"/>
    <w:unhideWhenUsed/>
    <w:rsid w:val="007077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7718"/>
    <w:pPr>
      <w:spacing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07718"/>
    <w:pPr>
      <w:spacing w:after="0"/>
    </w:pPr>
    <w:rPr>
      <w:rFonts w:eastAsiaTheme="minorEastAsia"/>
      <w:lang w:eastAsia="nl-NL"/>
    </w:rPr>
  </w:style>
  <w:style w:type="character" w:styleId="Hyperlink">
    <w:name w:val="Hyperlink"/>
    <w:basedOn w:val="Standaardalinea-lettertype"/>
    <w:uiPriority w:val="99"/>
    <w:unhideWhenUsed/>
    <w:rsid w:val="007077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NVGP\Afvalfonds\NVGP%20berekeningsmodule%202013.xlsx"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2015-08-19T11:17:00Z</dcterms:created>
  <dcterms:modified xsi:type="dcterms:W3CDTF">2015-08-19T11:17:00Z</dcterms:modified>
</cp:coreProperties>
</file>